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46E149BC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037C1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20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037C1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15A8D589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PROCESSO ADMINISTRATIVO N°</w:t>
      </w:r>
      <w:r w:rsidR="00047F0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037C1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1060/2025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6D126C18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</w:t>
      </w:r>
      <w:r w:rsidR="0071295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:</w:t>
      </w:r>
      <w:r w:rsidR="005E4F0F" w:rsidRPr="005E4F0F">
        <w:t xml:space="preserve"> </w:t>
      </w:r>
      <w:r w:rsidR="0071295F" w:rsidRPr="0071295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</w:t>
      </w:r>
      <w:r w:rsidR="00037C1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PREÇO</w:t>
      </w:r>
      <w:r w:rsidR="0071295F" w:rsidRPr="0071295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5F6DFCD5" w14:textId="32947275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37C13" w:rsidRPr="00037C1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ESPECIALIZADA EM PRESTAÇÃO DE SERVIÇOS DE AUDITORIA EXTERNA, COM FOCO ÚNICO E EXCLUSIVO SOBRE OS ASPECTOS RELACIONADOS AOS BENS PATRIMONIAIS E BENS DE CONSUMO EM ALMOXARIFADO</w:t>
      </w:r>
    </w:p>
    <w:p w14:paraId="5A1B6BCC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EF1B75B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5243"/>
        <w:gridCol w:w="898"/>
        <w:gridCol w:w="858"/>
        <w:gridCol w:w="1096"/>
        <w:gridCol w:w="1097"/>
      </w:tblGrid>
      <w:tr w:rsidR="00037C13" w14:paraId="1CD87C83" w14:textId="77777777" w:rsidTr="00037C13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6EE6F25" w14:textId="77777777" w:rsidR="00037C13" w:rsidRPr="00037C13" w:rsidRDefault="00037C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42AA7B8" w14:textId="77777777" w:rsidR="00037C13" w:rsidRPr="00037C13" w:rsidRDefault="00037C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3713069" w14:textId="77777777" w:rsidR="00037C13" w:rsidRPr="00037C13" w:rsidRDefault="00037C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85AFBA5" w14:textId="77777777" w:rsidR="00037C13" w:rsidRPr="00037C13" w:rsidRDefault="00037C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9C636D2" w14:textId="459089F1" w:rsidR="00037C13" w:rsidRPr="00037C13" w:rsidRDefault="00037C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431FD8A" w14:textId="77777777" w:rsidR="00037C13" w:rsidRPr="00037C13" w:rsidRDefault="00037C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037C13" w14:paraId="46EF25E3" w14:textId="77777777" w:rsidTr="00037C13">
        <w:trPr>
          <w:trHeight w:val="204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2D7E37" w14:textId="77777777" w:rsidR="00037C13" w:rsidRPr="00037C13" w:rsidRDefault="00037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7C1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4FC88A" w14:textId="327E1FAA" w:rsidR="00037C13" w:rsidRPr="00037C13" w:rsidRDefault="00037C13">
            <w:pPr>
              <w:rPr>
                <w:rFonts w:ascii="Arial" w:hAnsi="Arial" w:cs="Arial"/>
                <w:sz w:val="18"/>
                <w:szCs w:val="18"/>
              </w:rPr>
            </w:pPr>
            <w:r w:rsidRPr="00037C13">
              <w:rPr>
                <w:rFonts w:ascii="Arial" w:hAnsi="Arial" w:cs="Arial"/>
                <w:sz w:val="18"/>
                <w:szCs w:val="18"/>
              </w:rPr>
              <w:t xml:space="preserve">Contratação de empresa especializada para prestação de serviços de Auditoria Externa para a PREFEITURA MUNICIPAL DE </w:t>
            </w:r>
            <w:r w:rsidRPr="00037C13">
              <w:rPr>
                <w:rFonts w:ascii="Arial" w:hAnsi="Arial" w:cs="Arial"/>
                <w:sz w:val="18"/>
                <w:szCs w:val="18"/>
              </w:rPr>
              <w:t>SUMIDOURO, com</w:t>
            </w:r>
            <w:r w:rsidRPr="00037C13">
              <w:rPr>
                <w:rFonts w:ascii="Arial" w:hAnsi="Arial" w:cs="Arial"/>
                <w:sz w:val="18"/>
                <w:szCs w:val="18"/>
              </w:rPr>
              <w:t xml:space="preserve"> foco único e exclusivo sobre os aspectos relacionados aos Bens Patrimoniais e Bens de Consumo em Almoxarifado, referente a cada mês do exercício financeiro a se encerrar em 31/12/2025, com observância ao determinado pela Deliberação TCE/RJ 277/17, MCASP, Lei 4.320/64 </w:t>
            </w:r>
            <w:r w:rsidRPr="00037C13">
              <w:rPr>
                <w:rFonts w:ascii="Arial" w:hAnsi="Arial" w:cs="Arial"/>
                <w:sz w:val="18"/>
                <w:szCs w:val="18"/>
              </w:rPr>
              <w:t>e Constituição</w:t>
            </w:r>
            <w:r w:rsidRPr="00037C13">
              <w:rPr>
                <w:rFonts w:ascii="Arial" w:hAnsi="Arial" w:cs="Arial"/>
                <w:sz w:val="18"/>
                <w:szCs w:val="18"/>
              </w:rPr>
              <w:t xml:space="preserve"> da República, procedendo quando necessário, e ao final, a emissão de relatórios descrevendo os principais problemas detectados de ordem operacional contábil, fiscal ou outras relativas ao presente objeto, sugerindo as alternativas e soluções técnicas cabíveis, além da adequação a legislação aplicável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CD37B1" w14:textId="77777777" w:rsidR="00037C13" w:rsidRPr="00037C13" w:rsidRDefault="00037C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7C13">
              <w:rPr>
                <w:rFonts w:ascii="Arial" w:hAnsi="Arial" w:cs="Arial"/>
                <w:color w:val="000000"/>
                <w:sz w:val="18"/>
                <w:szCs w:val="18"/>
              </w:rPr>
              <w:t>MESES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DE47CF" w14:textId="77777777" w:rsidR="00037C13" w:rsidRPr="00037C13" w:rsidRDefault="00037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7C1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98F85A" w14:textId="77777777" w:rsidR="00037C13" w:rsidRPr="00037C13" w:rsidRDefault="00037C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7C13">
              <w:rPr>
                <w:rFonts w:ascii="Arial" w:hAnsi="Arial" w:cs="Arial"/>
                <w:sz w:val="18"/>
                <w:szCs w:val="18"/>
              </w:rPr>
              <w:t>7.916,24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7C4EFE" w14:textId="77777777" w:rsidR="00037C13" w:rsidRPr="00037C13" w:rsidRDefault="00037C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7C13">
              <w:rPr>
                <w:rFonts w:ascii="Arial" w:hAnsi="Arial" w:cs="Arial"/>
                <w:b/>
                <w:bCs/>
                <w:sz w:val="18"/>
                <w:szCs w:val="18"/>
              </w:rPr>
              <w:t>94.994,88</w:t>
            </w:r>
          </w:p>
        </w:tc>
      </w:tr>
      <w:tr w:rsidR="00037C13" w14:paraId="3D290DF4" w14:textId="77777777" w:rsidTr="00037C13">
        <w:trPr>
          <w:trHeight w:val="19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D62F9" w14:textId="77777777" w:rsidR="00037C13" w:rsidRDefault="00037C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AC306" w14:textId="77777777" w:rsidR="00037C13" w:rsidRDefault="00037C13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88B7A" w14:textId="77777777" w:rsidR="00037C13" w:rsidRDefault="00037C13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BC068" w14:textId="77777777" w:rsidR="00037C13" w:rsidRDefault="00037C13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FAD77A" w14:textId="77777777" w:rsidR="00037C13" w:rsidRDefault="00037C1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037C13" w14:paraId="684BF65D" w14:textId="77777777" w:rsidTr="00037C13">
        <w:trPr>
          <w:trHeight w:val="28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9310A" w14:textId="77777777" w:rsidR="00037C13" w:rsidRDefault="00037C1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B3FF2" w14:textId="77777777" w:rsidR="00037C13" w:rsidRDefault="00037C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115BB" w14:textId="77777777" w:rsidR="00037C13" w:rsidRDefault="00037C13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B9992" w14:textId="77777777" w:rsidR="00037C13" w:rsidRDefault="00037C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197FE3" w14:textId="77777777" w:rsidR="00037C13" w:rsidRDefault="00037C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94.994,88 </w:t>
            </w:r>
          </w:p>
        </w:tc>
      </w:tr>
    </w:tbl>
    <w:p w14:paraId="484884B0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96AD1" w14:textId="77777777" w:rsidR="006D10F0" w:rsidRDefault="006D10F0" w:rsidP="00D655E7">
      <w:r>
        <w:separator/>
      </w:r>
    </w:p>
  </w:endnote>
  <w:endnote w:type="continuationSeparator" w:id="0">
    <w:p w14:paraId="5924E37B" w14:textId="77777777" w:rsidR="006D10F0" w:rsidRDefault="006D10F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CBC8" w14:textId="77777777" w:rsidR="006D10F0" w:rsidRDefault="006D10F0" w:rsidP="00D655E7">
      <w:r>
        <w:separator/>
      </w:r>
    </w:p>
  </w:footnote>
  <w:footnote w:type="continuationSeparator" w:id="0">
    <w:p w14:paraId="4078500D" w14:textId="77777777" w:rsidR="006D10F0" w:rsidRDefault="006D10F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056AFF66" w:rsidR="00411797" w:rsidRPr="0020300A" w:rsidRDefault="00037C13" w:rsidP="00411797">
                            <w:r>
                              <w:t>1060/25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056AFF66" w:rsidR="00411797" w:rsidRPr="0020300A" w:rsidRDefault="00037C13" w:rsidP="00411797">
                      <w:r>
                        <w:t>1060/25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37C13"/>
    <w:rsid w:val="00041FB6"/>
    <w:rsid w:val="00042B54"/>
    <w:rsid w:val="00044B18"/>
    <w:rsid w:val="00046F0C"/>
    <w:rsid w:val="00047F09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583A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2E2CA7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5E4F0F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0F0"/>
    <w:rsid w:val="006D112B"/>
    <w:rsid w:val="006E25AC"/>
    <w:rsid w:val="006E59D9"/>
    <w:rsid w:val="006F3318"/>
    <w:rsid w:val="00700A06"/>
    <w:rsid w:val="00710F85"/>
    <w:rsid w:val="0071295F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84251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24A9C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D4F9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3A1A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20</cp:revision>
  <cp:lastPrinted>2024-04-16T13:39:00Z</cp:lastPrinted>
  <dcterms:created xsi:type="dcterms:W3CDTF">2024-04-16T14:00:00Z</dcterms:created>
  <dcterms:modified xsi:type="dcterms:W3CDTF">2025-04-09T12:45:00Z</dcterms:modified>
</cp:coreProperties>
</file>